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1AE35" w14:textId="2B1317A4" w:rsidR="0030379E" w:rsidRPr="0030379E" w:rsidRDefault="0030379E" w:rsidP="0030379E">
      <w:r>
        <w:t>June 4, 2024</w:t>
      </w:r>
      <w:r w:rsidRPr="0030379E">
        <w:t xml:space="preserve"> – Infrastructure Canada has determined that the proposed </w:t>
      </w:r>
      <w:r>
        <w:t xml:space="preserve">Matsqui IR4 Multi-Use Pathway </w:t>
      </w:r>
      <w:r w:rsidRPr="0030379E">
        <w:t>(the Project) is not likely to cause significant adverse environmental effects.</w:t>
      </w:r>
    </w:p>
    <w:p w14:paraId="6ED4CE7A" w14:textId="77777777" w:rsidR="0030379E" w:rsidRPr="0030379E" w:rsidRDefault="0030379E" w:rsidP="0030379E">
      <w:r w:rsidRPr="0030379E">
        <w:t>This determination was based on a consideration of the following factors: impacts on rights of Indigenous peoples; relevant potential environmental effects; comments received from the public; and technically and economically feasible mitigation measures.</w:t>
      </w:r>
    </w:p>
    <w:p w14:paraId="75020EBF" w14:textId="77777777" w:rsidR="0030379E" w:rsidRPr="0030379E" w:rsidRDefault="0030379E" w:rsidP="0030379E">
      <w:r w:rsidRPr="0030379E">
        <w:t>Mitigation and monitoring measures taken into account for this determination included active and adaptive management measures that would be implemented for the protection of the local environment.  Based on the consideration of these measures, Infrastructure Canada is satisfied that the carrying out of the Project is not likely to cause significant adverse environmental effects.</w:t>
      </w:r>
    </w:p>
    <w:p w14:paraId="63DB7AAE" w14:textId="65D9C7A9" w:rsidR="00E31720" w:rsidRPr="0030379E" w:rsidRDefault="0030379E" w:rsidP="0030379E">
      <w:r w:rsidRPr="0030379E">
        <w:t>Therefore, Infrastructure Canada may carry out the Project, exercise any power, perform any duty or function, or provide financial assistance to enable the Project to be carried out in whole or in part.</w:t>
      </w:r>
    </w:p>
    <w:sectPr w:rsidR="00E31720" w:rsidRPr="0030379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79E"/>
    <w:rsid w:val="0030379E"/>
    <w:rsid w:val="00BB74B2"/>
    <w:rsid w:val="00CD7F11"/>
    <w:rsid w:val="00E3172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421B5"/>
  <w15:chartTrackingRefBased/>
  <w15:docId w15:val="{6E444264-DD44-41E1-A68B-3CEE82907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40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868</Characters>
  <Application>Microsoft Office Word</Application>
  <DocSecurity>0</DocSecurity>
  <Lines>7</Lines>
  <Paragraphs>2</Paragraphs>
  <ScaleCrop>false</ScaleCrop>
  <Company>Government of Canada</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Price-Roberts</dc:creator>
  <cp:keywords/>
  <dc:description/>
  <cp:lastModifiedBy>Bridget Price-Roberts</cp:lastModifiedBy>
  <cp:revision>1</cp:revision>
  <dcterms:created xsi:type="dcterms:W3CDTF">2024-06-04T13:30:00Z</dcterms:created>
  <dcterms:modified xsi:type="dcterms:W3CDTF">2024-06-04T13:31:00Z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acc104-dfa0-47ae-bf90-8b8a399431b6_Enabled">
    <vt:lpwstr>true</vt:lpwstr>
  </property>
  <property fmtid="{D5CDD505-2E9C-101B-9397-08002B2CF9AE}" pid="3" name="MSIP_Label_9dacc104-dfa0-47ae-bf90-8b8a399431b6_SetDate">
    <vt:lpwstr>2024-06-04T13:31:38Z</vt:lpwstr>
  </property>
  <property fmtid="{D5CDD505-2E9C-101B-9397-08002B2CF9AE}" pid="4" name="MSIP_Label_9dacc104-dfa0-47ae-bf90-8b8a399431b6_Method">
    <vt:lpwstr>Standard</vt:lpwstr>
  </property>
  <property fmtid="{D5CDD505-2E9C-101B-9397-08002B2CF9AE}" pid="5" name="MSIP_Label_9dacc104-dfa0-47ae-bf90-8b8a399431b6_Name">
    <vt:lpwstr>Unclassified</vt:lpwstr>
  </property>
  <property fmtid="{D5CDD505-2E9C-101B-9397-08002B2CF9AE}" pid="6" name="MSIP_Label_9dacc104-dfa0-47ae-bf90-8b8a399431b6_SiteId">
    <vt:lpwstr>38430cd6-eda5-46f2-886a-f2a305fd49bc</vt:lpwstr>
  </property>
  <property fmtid="{D5CDD505-2E9C-101B-9397-08002B2CF9AE}" pid="7" name="MSIP_Label_9dacc104-dfa0-47ae-bf90-8b8a399431b6_ActionId">
    <vt:lpwstr>e6e8ba26-b2e9-40fb-8bdd-ecb7389c7ddb</vt:lpwstr>
  </property>
  <property fmtid="{D5CDD505-2E9C-101B-9397-08002B2CF9AE}" pid="8" name="MSIP_Label_9dacc104-dfa0-47ae-bf90-8b8a399431b6_ContentBits">
    <vt:lpwstr>0</vt:lpwstr>
  </property>
</Properties>
</file>